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3" w:type="dxa"/>
        <w:jc w:val="center"/>
        <w:tblInd w:w="7703" w:type="dxa"/>
        <w:tblCellMar>
          <w:left w:w="0" w:type="dxa"/>
          <w:right w:w="0" w:type="dxa"/>
        </w:tblCellMar>
        <w:tblLook w:val="04A0"/>
      </w:tblPr>
      <w:tblGrid>
        <w:gridCol w:w="11253"/>
      </w:tblGrid>
      <w:tr w:rsidR="006B4FCD" w:rsidRPr="006B4FCD" w:rsidTr="006B4FCD">
        <w:trPr>
          <w:trHeight w:val="2880"/>
          <w:jc w:val="center"/>
        </w:trPr>
        <w:tc>
          <w:tcPr>
            <w:tcW w:w="11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ФЕДЕРАЛЬНО</w:t>
            </w:r>
            <w:proofErr w:type="gramStart"/>
            <w:r w:rsidRPr="006B4FC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E</w:t>
            </w:r>
            <w:proofErr w:type="gramEnd"/>
            <w:r w:rsidRPr="006B4FC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 ГОСУДАРСТВЕННОE БЮДЖЕТНОЕ ОБРАЗОВАТЕЛЬНОЕ УЧРЕЖДЕНИЕ ВЫСШЕГО ОБРАЗОВАНИЯ "РОССИЙСКАЯ АКАДЕМИЯ НАРОДНОГО ХОЗЯЙСТВА И ГОСУДАРСТВЕННОЙСЛУЖБЫ ПРИ ПРЕЗИДЕНТЕ РОССИЙСКОЙ ФЕДЕРАЦИИ"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БРЯНСКИЙ ФИЛИАЛ РАНХИГС</w:t>
            </w:r>
          </w:p>
        </w:tc>
      </w:tr>
      <w:tr w:rsidR="006B4FCD" w:rsidRPr="006B4FCD" w:rsidTr="006B4FCD">
        <w:trPr>
          <w:trHeight w:val="1440"/>
          <w:jc w:val="center"/>
        </w:trPr>
        <w:tc>
          <w:tcPr>
            <w:tcW w:w="11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Независимая оценка качества оказания услуг организациями социального обслуживания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B4FCD" w:rsidRPr="006B4FCD" w:rsidTr="006B4FCD">
        <w:trPr>
          <w:trHeight w:val="720"/>
          <w:jc w:val="center"/>
        </w:trPr>
        <w:tc>
          <w:tcPr>
            <w:tcW w:w="11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АНАЛИТИЧЕСКИЙ ОТЧЕТ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ПЕРВОМУ ЭТАПУ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(Договор № 430 на оказание услуг по сбору, обобщению и анализу информации о качестве оказания услуг организациями социального обслуживания (Независимая оценка качества оказания услуг организациями социального обслуживания) от 18 августа 2016 г.</w:t>
            </w:r>
            <w:proofErr w:type="gramEnd"/>
          </w:p>
        </w:tc>
      </w:tr>
      <w:tr w:rsidR="006B4FCD" w:rsidRPr="006B4FCD" w:rsidTr="006B4FCD">
        <w:trPr>
          <w:trHeight w:val="360"/>
          <w:jc w:val="center"/>
        </w:trPr>
        <w:tc>
          <w:tcPr>
            <w:tcW w:w="11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4FCD" w:rsidRPr="006B4FCD" w:rsidTr="006B4FCD">
        <w:trPr>
          <w:trHeight w:val="360"/>
          <w:jc w:val="center"/>
        </w:trPr>
        <w:tc>
          <w:tcPr>
            <w:tcW w:w="11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B4FCD" w:rsidRPr="006B4FCD" w:rsidTr="006B4FCD">
        <w:trPr>
          <w:trHeight w:val="360"/>
          <w:jc w:val="center"/>
        </w:trPr>
        <w:tc>
          <w:tcPr>
            <w:tcW w:w="11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FCD" w:rsidRPr="006B4FCD" w:rsidRDefault="006B4FCD" w:rsidP="006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</w:tr>
    </w:tbl>
    <w:p w:rsidR="006B4FCD" w:rsidRPr="006B4FCD" w:rsidRDefault="006B4FCD" w:rsidP="006B4FCD">
      <w:pPr>
        <w:spacing w:line="25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B4FCD">
        <w:rPr>
          <w:rFonts w:ascii="Calibri" w:eastAsia="Times New Roman" w:hAnsi="Calibri" w:cs="Calibri"/>
          <w:color w:val="000000"/>
          <w:lang w:eastAsia="ru-RU"/>
        </w:rPr>
        <w:t> </w:t>
      </w:r>
    </w:p>
    <w:p w:rsidR="006B4FCD" w:rsidRDefault="006B4FCD" w:rsidP="006B4FCD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B4FCD" w:rsidRDefault="006B4FC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6B4FCD" w:rsidRPr="006B4FCD" w:rsidRDefault="006B4FCD" w:rsidP="006B4FCD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Аналитический отчет</w:t>
      </w:r>
    </w:p>
    <w:p w:rsidR="006B4FCD" w:rsidRPr="006B4FCD" w:rsidRDefault="006B4FCD" w:rsidP="006B4FCD">
      <w:pPr>
        <w:spacing w:line="32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hyperlink r:id="rId5" w:history="1">
        <w:r w:rsidRPr="006B4FC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Федеральным законом от 28.12.2013 N 442-ФЗ (ред. от 21.07.2014) «Об основах социального обслуживания граждан в Российской Федерации»</w:t>
        </w:r>
      </w:hyperlink>
      <w:r w:rsidRPr="006B4FCD">
        <w:rPr>
          <w:rFonts w:ascii="Calibri" w:eastAsia="Times New Roman" w:hAnsi="Calibri" w:cs="Calibri"/>
          <w:color w:val="000000"/>
          <w:lang w:eastAsia="ru-RU"/>
        </w:rPr>
        <w:t> </w:t>
      </w: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обслуживания, а также в целях повышения качества их деятельности.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критериям, как открытость и доступность информации об организации социального обслуживания; комфортность условий предоставления социальных услуг и доступность их получения; время ожидания предоставления социальной услуги; доброжелательность, вежливость, компетентность работников организаций социального обслуживания; удовлетворенность качеством оказания услуг.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обслуживания, размещаемая также в форме открытых данных.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техническим заданием результатом первого этапа Договора № 430 на оказание услуг по сбору, обобщению и анализу информации о качестве оказания услуг организациями социального обслуживания (Независимая оценка качества оказания услуг организациями социального обслуживания) от 18 августа 2016 г., заключенного между Департаментом семьи, социальной и демографической политики Брянской области и Федеральным государственным бюджетным образовательным учреждением высшего образования «Российская академия народного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хозяйства и государственной службы при Президенте Российской Федерации», является подготовка аналитического отчета, содержащего перечень организаций социального обслуживания, а также параметры оценки, способы и каналы сбора информации, подходы к построению рейтингов организаций социального обслуживания.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нормативной правовой базы и практики независимой оценки качества позволяет определить и сформулировать параметры оценки, способы и каналы сбора информации, а также подходы к построению рейтингов организаций социального обслуживания.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критерии и соответствующие параметры оценки деятельности организаций, осуществляющих образовательную деятельность, регламентируются соответствующим законодательством Российской Федерации.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основных критериев независимой оценки качества выступают:</w:t>
      </w:r>
    </w:p>
    <w:p w:rsidR="006B4FCD" w:rsidRPr="006B4FCD" w:rsidRDefault="006B4FCD" w:rsidP="006B4FCD">
      <w:pPr>
        <w:spacing w:after="0" w:line="42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показатели, характеризующие открытость и доступность информации об организации социального обслуживания</w:t>
      </w:r>
    </w:p>
    <w:p w:rsidR="006B4FCD" w:rsidRPr="006B4FCD" w:rsidRDefault="006B4FCD" w:rsidP="006B4FCD">
      <w:pPr>
        <w:spacing w:after="0" w:line="42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показатели, характеризующие комфортность условий предоставления социальных услуг и доступность их получения</w:t>
      </w:r>
    </w:p>
    <w:p w:rsidR="006B4FCD" w:rsidRPr="006B4FCD" w:rsidRDefault="006B4FCD" w:rsidP="006B4FCD">
      <w:pPr>
        <w:spacing w:after="0" w:line="42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показатели, характеризующие время ожидания предоставления социальной услуги</w:t>
      </w:r>
    </w:p>
    <w:p w:rsidR="006B4FCD" w:rsidRPr="006B4FCD" w:rsidRDefault="006B4FCD" w:rsidP="006B4FCD">
      <w:pPr>
        <w:spacing w:after="0" w:line="42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показатели, характеризующие доброжелательность, вежливость, компетентность работников организаций социального обслуживания</w:t>
      </w:r>
    </w:p>
    <w:p w:rsidR="006B4FCD" w:rsidRPr="006B4FCD" w:rsidRDefault="006B4FCD" w:rsidP="006B4FCD">
      <w:pPr>
        <w:spacing w:after="0" w:line="42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показатели, характеризующие удовлетворенность качеством оказания услуг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 каналами (при наличии и в зависимости от специфики учреждения) сбора информации от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получателей услуг, оказываемых организациями социального обслуживания являются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Интернет-канал.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оценок удовлетворенности получателей услуг качеством оказания услуг организациями социального обслуживания осуществляется путем заполнения в сети «Интернет» специализированных форм опроса (анкет).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Виджет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организации социального обслуживания.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оценок осуществляется при помощи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виджета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специального раздела, размещаемого на сайте организации социального обслуживания, где пользователь сможет ответить на вопросы анкеты.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Электронная почта.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оценок удовлетворенности получателей услуг качеством оказания услуг организациями социального обслуживания осуществляется путем отправки оператором электронного сообщения с формой анкеты для заполнения получателем услуги и последующей отправкой заполненной анкеты оператору по электронной почте. Использование клиентской базы, имеющейся в распоряжении организации социального обслуживания, осуществляется только с согласия данной организации.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Опрос по телефону.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оценок удовлетворенности получателей услуг качеством оказания услуг организациями социального обслуживания осуществляется оператором путем опроса по телефону получателей услуг конкретных организаций социального </w:t>
      </w: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обслуживания. Использование клиентской базы, имеющейся в распоряжении организации социального обслуживания, осуществляется только с согласия данной организации.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Установка терминала в организации социального обслуживания.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Терминал представляет собой интерактивное устройство, позволяющее получателю оценить качество услуг, непосредственно находясь в организации социального обслуживания. Терминал оснащен сенсорным экраном, на котором выводятся вопросы и представлена возможность получателю услуги ответить на данные вопросы.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Личный опрос (социологическое исследование).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Рейтинги в сфере социальной защиты являются и востребованным инструментом управления и информирования потребителей услуг, оказываемыми учреждениями социальной защиты.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тем, рейтинг - один из возможных (в рамках независимой системы оценки качества оказания услуг) подходов к представлению информации о результатах деятельности учреждений социального обслуживания. Для обеспечения качества и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достоверности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осуществляемых в субъектах Российской Федерации рейтингах необходимо соблюдение следующих рекомендаций.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осуществляемых в субъекте Российской Федерации процедурах независимой оценки качества оказания услуг учреждениями социального обслуживания должна быть размещена в открытом доступе и содержать: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методов и индикаторов, используемых при построении рейтинга учреждений социального обслуживания;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баллах и весах для каждого отдельного индикатора, используемых для расчета итогового/комплексного индикатора;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интерпретацию полученных в ходе оценочных процедур результатов;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системы рейтингов необходимо учитывать специфику характеристик и факторов, влияющих на качество предоставления услуг учреждениями социального обслуживания (территориальное расположение, направленность деятельности, особенности контингента потребителей услуг);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информационные источники, используемые для осуществления рейтинга, должны быть открытыми, а также предусматривать возможность уточнения и/или проверки представляемых данных (отчетные данные ведомственной статистики, базы данных, результаты внешних оценочных процедур, мнения получателей услуг, и т.п.);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результаты рейтинга должны быть направлены на удовлетворение запросов целевой аудитории (получателей, заинтересованных организаций, ведомств) и представлены в открытом доступе в сети Интернет;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рейтинг, представленный в открытом доступе, должен содержать механизмы обратной связи, по которым отдельные пользователи или учреждения социального обслуживания, включенные в рейтинг, могут получить разъяснения о применяемой методологии, направить свои комментарии.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Рейтинг - это форма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результатов сопоставительной оценки качества оказания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услуг, при которой участники оценки сравниваются и размещаются в итоговом списке в определенной последовательности в зависимости от оценок, полученных по различным показателям их деятельности. Как правило, размещение осуществляется по принципу «от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лучших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 худшим».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Рэнкинг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форма представления результатов оценки качества оказания услуг, при которой участников можно упорядочить по любому из имеющихся показателей.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отличие от рейтинга, это не зафиксированная форма, а база данных для получения всех интересующих вариантов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ранжирований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исходного списка.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лиг - это форма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результатов сопоставительной оценки качества оказания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услуг, при которой участники разбиваются на некоторое количество групп (лиг) в зависимости от оценок, полученных по различным показателям их деятельности. В одну лигу входят участники, получившие сопоставимые оценки по выбранным показателям. Все участники, вошедшие в одну группу (лигу), считаются примерно равными по данным показателям.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 лучших - это форма представления результатов сопоставительной оценки качества оказания, при которой выделяются только те участники, которые попали в список «лучших». Количество «лучших» для топа определяют организаторы (заказчики) оценки. Для этого используют, как правило, круглые числа: Топ-20. Список «лучших» может также определяться самими оценками, полученными участниками при проведении оценочной процедуры. В этом случае «лучшие» - это те, кто получил оценку не ниже заданного порога.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Аналитические материалы - это форма обобщенного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результатов оценки качества оказания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услуг, при которой индивидуальные оценки участников могут вообще не упоминаться, либо использоваться в качестве единичных отдельных примеров. Аналитические материалы могут быть оформлены как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инфографика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как текстовый документ. Примерами текстовых аналитических материалов являются публичные доклады, отчеты о результатах и перспективах деятельности организаций.</w:t>
      </w:r>
    </w:p>
    <w:p w:rsidR="006B4FCD" w:rsidRPr="006B4FCD" w:rsidRDefault="006B4FCD" w:rsidP="006B4FCD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Приложении к отчету представлен перечень учреждений социального обслуживания, подведомственных департаменту семьи, социальной и демографической политики Брянской области, в отношении которых в 2016 году будет проведена независимая оценка качества оказания услуг.</w:t>
      </w:r>
    </w:p>
    <w:p w:rsidR="006B4FCD" w:rsidRDefault="006B4FCD" w:rsidP="006B4FCD">
      <w:pPr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B4FCD" w:rsidRDefault="006B4FC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6B4FCD" w:rsidRPr="006B4FCD" w:rsidRDefault="006B4FCD" w:rsidP="006B4FCD">
      <w:pPr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Источники</w:t>
      </w:r>
    </w:p>
    <w:p w:rsidR="006B4FCD" w:rsidRPr="006B4FCD" w:rsidRDefault="006B4FCD" w:rsidP="006B4FCD">
      <w:pPr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FCD" w:rsidRPr="006B4FCD" w:rsidRDefault="006B4FCD" w:rsidP="006B4FCD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28.12.2013 N 442-ФЗ (ред. от 21.07.2014) "Об основах социального обслуживания граждан в Российской Федерации"</w:t>
      </w:r>
    </w:p>
    <w:p w:rsidR="006B4FCD" w:rsidRPr="006B4FCD" w:rsidRDefault="006B4FCD" w:rsidP="006B4FCD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hyperlink r:id="rId6" w:history="1">
        <w:r w:rsidRPr="006B4FC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Федеральный закон от 21 июля 2014 г. № 256-ФЗ</w:t>
        </w:r>
      </w:hyperlink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»О внесении изменений в отдельные законодательные акты Российской Федерации по вопросам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независимой оценки качества оказания услуг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организациями в сфере культуры, социального обслуживания, охраны здоровья и образования»</w:t>
      </w:r>
    </w:p>
    <w:p w:rsidR="006B4FCD" w:rsidRPr="006B4FCD" w:rsidRDefault="006B4FCD" w:rsidP="006B4FCD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hyperlink r:id="rId7" w:history="1">
        <w:r w:rsidRPr="006B4FC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Указ Президента Российской Федерации от 7 мая 2012 г. № 597</w:t>
        </w:r>
      </w:hyperlink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»О мероприятиях по реализации государственной социальной политики»</w:t>
      </w:r>
    </w:p>
    <w:p w:rsidR="006B4FCD" w:rsidRPr="006B4FCD" w:rsidRDefault="006B4FCD" w:rsidP="006B4FCD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hyperlink r:id="rId8" w:history="1">
        <w:r w:rsidRPr="006B4FC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Послание Президента Российской Федерации Федеральному Собранию Российской Федерации 12 декабря 2012 года (Извлечение)</w:t>
        </w:r>
      </w:hyperlink>
    </w:p>
    <w:p w:rsidR="006B4FCD" w:rsidRPr="006B4FCD" w:rsidRDefault="006B4FCD" w:rsidP="006B4FCD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hyperlink r:id="rId9" w:history="1">
        <w:r w:rsidRPr="006B4FC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Послание Президента Российской Федерации Федеральному Собранию Российской Федерации 12 декабря 2013 года (Извлечение)</w:t>
        </w:r>
      </w:hyperlink>
    </w:p>
    <w:p w:rsidR="006B4FCD" w:rsidRPr="006B4FCD" w:rsidRDefault="006B4FCD" w:rsidP="006B4FCD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hyperlink r:id="rId10" w:history="1">
        <w:r w:rsidRPr="006B4FC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Послание Президента Российской Федерации Федеральному Собранию Российской Федерации 4 декабря 2014 года (Извлечение)</w:t>
        </w:r>
      </w:hyperlink>
    </w:p>
    <w:p w:rsidR="006B4FCD" w:rsidRPr="006B4FCD" w:rsidRDefault="006B4FCD" w:rsidP="006B4FCD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hyperlink r:id="rId11" w:history="1">
        <w:r w:rsidRPr="006B4FC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Постановление Правительства Российской Федерации от 30 марта 2013 г. № 286</w:t>
        </w:r>
      </w:hyperlink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»О формировании независимой системы оценки качества работы организаций, оказывающих социальные услуги»</w:t>
      </w:r>
    </w:p>
    <w:p w:rsidR="006B4FCD" w:rsidRPr="006B4FCD" w:rsidRDefault="006B4FCD" w:rsidP="006B4FCD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hyperlink r:id="rId12" w:history="1">
        <w:r w:rsidRPr="006B4FC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Распоряжение Правительства Российской Федерации от 30 марта 2013 г. № 487-р</w:t>
        </w:r>
      </w:hyperlink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ред. распоряжения Правительства РФ от 20.01.2015 N 53-р) »Об утверждении плана мероприятий по формированию независимой системы оценки качества работы организаций, оказывающих социальные услуги, на 2013−2015 годы»</w:t>
      </w:r>
    </w:p>
    <w:p w:rsidR="006B4FCD" w:rsidRPr="006B4FCD" w:rsidRDefault="006B4FCD" w:rsidP="006B4FCD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hyperlink r:id="rId13" w:history="1">
        <w:proofErr w:type="gramStart"/>
        <w:r w:rsidRPr="006B4FC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Приказ Минтруда России №433 от 5 августа 2016 г.</w:t>
        </w:r>
      </w:hyperlink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»О внесении изменений в План Министерства труда и социальной защиты Российской Федерации по организации проведения независимой оценки качества работы организаций, оказывающих услуги в сфере социального обслуживания, на период 2016-2018 годов, утвержденный приказом Минтруда России от 29 февраля 2016 г. № 80 «Об организации деятельности, связанной с функционированием системы независимой оценки качества работы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организаций, оказывающих услуги в сфере социального обслуживания»</w:t>
      </w:r>
    </w:p>
    <w:p w:rsidR="006B4FCD" w:rsidRPr="006B4FCD" w:rsidRDefault="006B4FCD" w:rsidP="006B4FCD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hyperlink r:id="rId14" w:history="1">
        <w:r w:rsidRPr="006B4FC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Приказ Минтруда России от 29 февраля 2016 г. № 80</w:t>
        </w:r>
      </w:hyperlink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»Об организации деятельности, связанной с функционированием системы независимой оценки качества работы организаций, оказывающих услуги в сфере социального обслуживания»</w:t>
      </w:r>
    </w:p>
    <w:p w:rsidR="006B4FCD" w:rsidRPr="006B4FCD" w:rsidRDefault="006B4FCD" w:rsidP="006B4FCD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lastRenderedPageBreak/>
        <w:t>          </w:t>
      </w:r>
      <w:hyperlink r:id="rId15" w:history="1">
        <w:r w:rsidRPr="006B4FC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Приказ Минтруда России от 8 декабря 2014 г. № 995н</w:t>
        </w:r>
      </w:hyperlink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»Об утверждении показателей, характеризующих общие критерии оценки качества оказания услуг организациями социального обслуживания»</w:t>
      </w:r>
    </w:p>
    <w:p w:rsidR="006B4FCD" w:rsidRPr="006B4FCD" w:rsidRDefault="006B4FCD" w:rsidP="006B4FCD">
      <w:pPr>
        <w:numPr>
          <w:ilvl w:val="0"/>
          <w:numId w:val="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hyperlink r:id="rId16" w:history="1">
        <w:r w:rsidRPr="006B4FC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Приказ Минтруда России от 17 ноября 2014 г. N 886н</w:t>
        </w:r>
      </w:hyperlink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»Об утверждении порядка размещения на официальном сайте поставщика социальных услуг в информационно-телекоммуникационной сети „Интернет“ и обновления информации об этом поставщике (в том числе содержания указанной информации и форме ее предоставления)».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FCD" w:rsidRPr="006B4FCD" w:rsidRDefault="006B4FCD" w:rsidP="006B4FC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lang w:eastAsia="ru-RU"/>
        </w:rPr>
        <w:t>Карпенко Екатерина Викторовна</w:t>
      </w:r>
    </w:p>
    <w:p w:rsidR="006B4FCD" w:rsidRPr="006B4FCD" w:rsidRDefault="006B4FCD" w:rsidP="006B4FC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lang w:eastAsia="ru-RU"/>
        </w:rPr>
        <w:t>(4832) 722819</w:t>
      </w:r>
    </w:p>
    <w:p w:rsidR="006B4FCD" w:rsidRDefault="006B4FCD" w:rsidP="006B4FCD">
      <w:pPr>
        <w:spacing w:after="0" w:line="240" w:lineRule="auto"/>
        <w:ind w:left="55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textWrapping" w:clear="all"/>
      </w:r>
    </w:p>
    <w:p w:rsidR="006B4FCD" w:rsidRDefault="006B4FC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B4FCD" w:rsidRPr="006B4FCD" w:rsidRDefault="006B4FCD" w:rsidP="006B4FCD">
      <w:pPr>
        <w:spacing w:after="0" w:line="240" w:lineRule="auto"/>
        <w:ind w:left="557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к аналитическому отчету по первому этапу выполнения договора № 430 на оказание услуг по сбору, обобщению и анализу информации о качестве оказания услуг организациями социального обслуживания (независимая оценка качества оказания услуг организациями социального обслуживания) от 18 августа 2016 г.</w:t>
      </w:r>
    </w:p>
    <w:p w:rsidR="006B4FCD" w:rsidRPr="006B4FCD" w:rsidRDefault="006B4FCD" w:rsidP="006B4FCD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FCD" w:rsidRPr="006B4FCD" w:rsidRDefault="006B4FCD" w:rsidP="006B4FCD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FCD" w:rsidRPr="006B4FCD" w:rsidRDefault="006B4FCD" w:rsidP="006B4FCD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учреждений социального обслуживания, подведомственных департаменту семьи, социальной и демографической политики Брянской области, в отношении которых в 2016 году будет проведена независимая оценка качества оказания услуг</w:t>
      </w:r>
    </w:p>
    <w:p w:rsidR="006B4FCD" w:rsidRPr="006B4FCD" w:rsidRDefault="006B4FCD" w:rsidP="006B4FCD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ГБУСО «Социально-реабилитационный центр для несовершеннолетних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Брянска»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ГБУСО «Социальный приют для детей и подростков Брянского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ГКУСОН «Комплексный центр социальной адаптации для лиц без определенного места жительства и занятий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Клинцы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ГКУСОН «Комплексный центр социальной адаптации для лиц без определенного места жительства и занятий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Брянска»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ГБУСО «Социальный приют для детей и подростков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Карачевского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ГБУСО «Социальный приют для детей и подростков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Клинцовского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ГБУСО «Социальный приют для детей и подростков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Новозыбкова»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ГБУСО «Социальный приют для детей и подростков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Погарского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«Надежда»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ГБУСО «Центр социальной помощи семье и детям 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Почепского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ГБУСО «Социальный приют для детей и подростков им. В.А. Козыревой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Сельцо»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ГБУСО «Центр социальной помощи семье и детям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Трубчевского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ГБУСО «Социальный приют для детей и подростков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Унечского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ГБУСО «Центр социальной помощи семье и детям 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Дятьковского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ГБУСО «Центр социальной помощи семье и детям п. Белые Берега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Фокинского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г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рянска»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ГБСУСОН «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Карачевский</w:t>
      </w:r>
      <w:proofErr w:type="spellEnd"/>
      <w:r w:rsidRPr="006B4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психоневрологический интернат»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16. ГБСУСОН «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Клинцовский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психоневрологический интернат»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ГБСУСОН «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Навлинский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психоневрологический интернат»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ГБСУСОН «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Суземский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психоневрологический интернат»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ГБСУСОН  «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Трубчевский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психоневрологический интернат»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ГБСУСОН «Психоневрологический интернат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Трубчевска»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ГБСУСОН «Климовский психоневрологический интернат»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ГБСУСОН «Дубровский детский дом – интернат для умственно отсталых детей»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ГБСУСОН «Дом-интернат малой вместимости для пожилых людей и инвалидов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Дятьковского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ГБУ «Комплексный центр социального обслуживания населения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Брасовского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ГБУ «Комплексный центр социального обслуживания населения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Гордеевского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ГБУ «Комплексный центр социального обслуживания населения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Жирятинского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ГБУ «Комплексный центр социального обслуживания населения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Злынковского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ГБУ «Комплексный центр социального обслуживания населения Климовского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ГБУ «Комплексный центр социального обслуживания населения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Комаричского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ГБУ «Комплексный центр социального обслуживания населения Красногорского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 ГБУ «Комплексный центр социального обслуживания населения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Мглинского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32. ГБУ «Комплексный центр социального обслуживания населения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Погарского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33. ГБУ «Комплексный центр социального обслуживания населения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Почепского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34. ГБУ «Комплексный центр социального обслуживания населения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Рогнединского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35. ГБУ «Комплексный центр социального обслуживания населения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ГБУ «Комплексный центр социального обслуживания населения Стародубского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37. ГБУ «Комплексный центр социального обслуживания населения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Суземского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 ГБУ «Комплексный центр социального обслуживания населения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Суражского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6B4FCD" w:rsidRPr="006B4FCD" w:rsidRDefault="006B4FCD" w:rsidP="006B4FCD">
      <w:pPr>
        <w:spacing w:after="0" w:line="4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39. ГБУ «Комплексный центр социального обслуживания населения </w:t>
      </w:r>
      <w:proofErr w:type="gram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Клинцы</w:t>
      </w:r>
      <w:proofErr w:type="spellEnd"/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B4FCD" w:rsidRPr="006B4FCD" w:rsidRDefault="006B4FCD" w:rsidP="006B4FCD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FCD" w:rsidRPr="006B4FCD" w:rsidRDefault="006B4FCD" w:rsidP="006B4FCD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FCD" w:rsidRPr="006B4FCD" w:rsidRDefault="006B4FCD" w:rsidP="006B4FCD">
      <w:pPr>
        <w:spacing w:line="253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B4FCD">
        <w:rPr>
          <w:rFonts w:ascii="Calibri" w:eastAsia="Times New Roman" w:hAnsi="Calibri" w:cs="Calibri"/>
          <w:color w:val="000000"/>
          <w:lang w:eastAsia="ru-RU"/>
        </w:rPr>
        <w:t>1</w:t>
      </w:r>
    </w:p>
    <w:p w:rsidR="006B4FCD" w:rsidRPr="006B4FCD" w:rsidRDefault="006B4FCD" w:rsidP="006B4FCD">
      <w:pPr>
        <w:spacing w:line="25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B4FCD">
        <w:rPr>
          <w:rFonts w:ascii="Calibri" w:eastAsia="Times New Roman" w:hAnsi="Calibri" w:cs="Calibri"/>
          <w:color w:val="000000"/>
          <w:lang w:eastAsia="ru-RU"/>
        </w:rPr>
        <w:t> </w:t>
      </w:r>
    </w:p>
    <w:p w:rsidR="00360FC6" w:rsidRDefault="006B4FCD"/>
    <w:sectPr w:rsidR="00360FC6" w:rsidSect="006B4FCD">
      <w:pgSz w:w="11906" w:h="16838"/>
      <w:pgMar w:top="709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29A"/>
    <w:multiLevelType w:val="multilevel"/>
    <w:tmpl w:val="CA1C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4FCD"/>
    <w:rsid w:val="002306C5"/>
    <w:rsid w:val="005515B6"/>
    <w:rsid w:val="006B4FCD"/>
    <w:rsid w:val="00B00C46"/>
    <w:rsid w:val="00C402D5"/>
    <w:rsid w:val="00F3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4F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docs/mintrud/analytics/26" TargetMode="External"/><Relationship Id="rId13" Type="http://schemas.openxmlformats.org/officeDocument/2006/relationships/hyperlink" Target="http://www.rosmintrud.ru/docs/mintrud/orders/52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smintrud.ru/docs/president/ukaz/37" TargetMode="External"/><Relationship Id="rId12" Type="http://schemas.openxmlformats.org/officeDocument/2006/relationships/hyperlink" Target="http://www.rosmintrud.ru/docs/government/1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osmintrud.ru/docs/mintrud/orders/3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osmintrud.ru/docs/laws/118" TargetMode="External"/><Relationship Id="rId11" Type="http://schemas.openxmlformats.org/officeDocument/2006/relationships/hyperlink" Target="http://www.rosmintrud.ru/docs/government/113" TargetMode="External"/><Relationship Id="rId5" Type="http://schemas.openxmlformats.org/officeDocument/2006/relationships/hyperlink" Target="http://www.consultant.ru/document/cons_doc_LAW_156558/" TargetMode="External"/><Relationship Id="rId15" Type="http://schemas.openxmlformats.org/officeDocument/2006/relationships/hyperlink" Target="http://www.rosmintrud.ru/docs/mintrud/orders/339" TargetMode="External"/><Relationship Id="rId10" Type="http://schemas.openxmlformats.org/officeDocument/2006/relationships/hyperlink" Target="http://www.rosmintrud.ru/docs/mintrud/analytics/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intrud.ru/docs/mintrud/analytics/27" TargetMode="External"/><Relationship Id="rId14" Type="http://schemas.openxmlformats.org/officeDocument/2006/relationships/hyperlink" Target="http://www.rosmintrud.ru/docs/mintrud/orders/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2561</Words>
  <Characters>14602</Characters>
  <Application>Microsoft Office Word</Application>
  <DocSecurity>0</DocSecurity>
  <Lines>121</Lines>
  <Paragraphs>34</Paragraphs>
  <ScaleCrop>false</ScaleCrop>
  <Company>MultiDVD Team</Company>
  <LinksUpToDate>false</LinksUpToDate>
  <CharactersWithSpaces>17129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2017-10-05T08:33:00Z</dcterms:created>
  <dcterms:modified xsi:type="dcterms:W3CDTF">2017-10-05T08:34:00Z</dcterms:modified>
</cp:coreProperties>
</file>